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For IMMEDIATE RELEASE</w:t>
      </w:r>
    </w:p>
    <w:p w:rsidR="00000000" w:rsidDel="00000000" w:rsidP="00000000" w:rsidRDefault="00000000" w:rsidRPr="00000000" w14:paraId="00000002">
      <w:pPr>
        <w:jc w:val="right"/>
        <w:rPr>
          <w:i w:val="1"/>
          <w:sz w:val="20"/>
          <w:szCs w:val="20"/>
        </w:rPr>
      </w:pPr>
      <w:r w:rsidDel="00000000" w:rsidR="00000000" w:rsidRPr="00000000">
        <w:rPr>
          <w:i w:val="1"/>
          <w:sz w:val="20"/>
          <w:szCs w:val="20"/>
          <w:rtl w:val="0"/>
        </w:rPr>
        <w:t xml:space="preserve">Contact: Marcus Phillips</w:t>
      </w:r>
    </w:p>
    <w:p w:rsidR="00000000" w:rsidDel="00000000" w:rsidP="00000000" w:rsidRDefault="00000000" w:rsidRPr="00000000" w14:paraId="00000003">
      <w:pPr>
        <w:jc w:val="right"/>
        <w:rPr>
          <w:i w:val="1"/>
          <w:sz w:val="20"/>
          <w:szCs w:val="20"/>
        </w:rPr>
      </w:pPr>
      <w:r w:rsidDel="00000000" w:rsidR="00000000" w:rsidRPr="00000000">
        <w:rPr>
          <w:i w:val="1"/>
          <w:sz w:val="20"/>
          <w:szCs w:val="20"/>
          <w:rtl w:val="0"/>
        </w:rPr>
        <w:t xml:space="preserve">Phone: (415) 654-8569</w:t>
      </w:r>
    </w:p>
    <w:p w:rsidR="00000000" w:rsidDel="00000000" w:rsidP="00000000" w:rsidRDefault="00000000" w:rsidRPr="00000000" w14:paraId="00000004">
      <w:pPr>
        <w:jc w:val="right"/>
        <w:rPr>
          <w:i w:val="1"/>
          <w:sz w:val="20"/>
          <w:szCs w:val="20"/>
        </w:rPr>
      </w:pPr>
      <w:r w:rsidDel="00000000" w:rsidR="00000000" w:rsidRPr="00000000">
        <w:rPr>
          <w:i w:val="1"/>
          <w:sz w:val="20"/>
          <w:szCs w:val="20"/>
          <w:rtl w:val="0"/>
        </w:rPr>
        <w:t xml:space="preserve">Email: </w:t>
      </w:r>
      <w:hyperlink r:id="rId7">
        <w:r w:rsidDel="00000000" w:rsidR="00000000" w:rsidRPr="00000000">
          <w:rPr>
            <w:i w:val="1"/>
            <w:color w:val="1155cc"/>
            <w:sz w:val="20"/>
            <w:szCs w:val="20"/>
            <w:u w:val="single"/>
            <w:rtl w:val="0"/>
          </w:rPr>
          <w:t xml:space="preserve">marcus@intermusicsf.org</w:t>
        </w:r>
      </w:hyperlink>
      <w:r w:rsidDel="00000000" w:rsidR="00000000" w:rsidRPr="00000000">
        <w:rPr>
          <w:rtl w:val="0"/>
        </w:rPr>
      </w:r>
    </w:p>
    <w:p w:rsidR="00000000" w:rsidDel="00000000" w:rsidP="00000000" w:rsidRDefault="00000000" w:rsidRPr="00000000" w14:paraId="00000005">
      <w:pPr>
        <w:spacing w:line="276" w:lineRule="auto"/>
        <w:jc w:val="center"/>
        <w:rPr>
          <w:b w:val="1"/>
          <w:sz w:val="28"/>
          <w:szCs w:val="28"/>
        </w:rPr>
      </w:pPr>
      <w:r w:rsidDel="00000000" w:rsidR="00000000" w:rsidRPr="00000000">
        <w:rPr/>
        <w:drawing>
          <wp:inline distB="114300" distT="114300" distL="114300" distR="114300">
            <wp:extent cx="2471738" cy="2471738"/>
            <wp:effectExtent b="0" l="0" r="0" t="0"/>
            <wp:docPr descr="Image-3" id="4" name="image1.png"/>
            <a:graphic>
              <a:graphicData uri="http://schemas.openxmlformats.org/drawingml/2006/picture">
                <pic:pic>
                  <pic:nvPicPr>
                    <pic:cNvPr descr="Image-3" id="0" name="image1.png"/>
                    <pic:cNvPicPr preferRelativeResize="0"/>
                  </pic:nvPicPr>
                  <pic:blipFill>
                    <a:blip r:embed="rId8"/>
                    <a:srcRect b="0" l="0" r="0" t="0"/>
                    <a:stretch>
                      <a:fillRect/>
                    </a:stretch>
                  </pic:blipFill>
                  <pic:spPr>
                    <a:xfrm>
                      <a:off x="0" y="0"/>
                      <a:ext cx="2471738" cy="247173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ind w:left="90" w:firstLine="0"/>
        <w:jc w:val="center"/>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7">
      <w:pPr>
        <w:ind w:left="90" w:firstLine="0"/>
        <w:jc w:val="center"/>
        <w:rPr>
          <w:b w:val="1"/>
          <w:sz w:val="28"/>
          <w:szCs w:val="28"/>
        </w:rPr>
      </w:pPr>
      <w:r w:rsidDel="00000000" w:rsidR="00000000" w:rsidRPr="00000000">
        <w:rPr>
          <w:b w:val="1"/>
          <w:sz w:val="28"/>
          <w:szCs w:val="28"/>
          <w:rtl w:val="0"/>
        </w:rPr>
        <w:br w:type="textWrapping"/>
        <w:t xml:space="preserve">The InterMusic SF 2024 Musical Grant Program</w:t>
      </w:r>
    </w:p>
    <w:p w:rsidR="00000000" w:rsidDel="00000000" w:rsidP="00000000" w:rsidRDefault="00000000" w:rsidRPr="00000000" w14:paraId="00000008">
      <w:pPr>
        <w:ind w:left="90" w:firstLine="0"/>
        <w:jc w:val="center"/>
        <w:rPr>
          <w:b w:val="1"/>
        </w:rPr>
      </w:pPr>
      <w:r w:rsidDel="00000000" w:rsidR="00000000" w:rsidRPr="00000000">
        <w:rPr>
          <w:b w:val="1"/>
          <w:sz w:val="28"/>
          <w:szCs w:val="28"/>
          <w:rtl w:val="0"/>
        </w:rPr>
        <w:t xml:space="preserve">The Musical Grant Program 2024 Application Cycle is now open.</w:t>
        <w:br w:type="textWrapping"/>
      </w: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Open call to individual artists and arts &amp; culture organizations. </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The InterMusic SF Musical Grant Program (MGP) is an annual project grant opportunity open to Bay Area-based musicians, artists, and organizations. The MGP aims to promote musical activities through the support of small ensembles, instrumental and vocal performers, composers, concert presenters, arts &amp; culture organizations, and artistic collaborations. Eligible projects include concerts, recordings, commissions, and short-duration festivals.</w:t>
      </w:r>
    </w:p>
    <w:p w:rsidR="00000000" w:rsidDel="00000000" w:rsidP="00000000" w:rsidRDefault="00000000" w:rsidRPr="00000000" w14:paraId="0000000C">
      <w:pPr>
        <w:ind w:left="90" w:firstLine="0"/>
        <w:jc w:val="center"/>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ind w:left="0" w:firstLine="720"/>
        <w:rPr/>
      </w:pPr>
      <w:r w:rsidDel="00000000" w:rsidR="00000000" w:rsidRPr="00000000">
        <w:rPr>
          <w:b w:val="1"/>
          <w:rtl w:val="0"/>
        </w:rPr>
        <w:t xml:space="preserve">Maximum Award:</w:t>
      </w:r>
      <w:r w:rsidDel="00000000" w:rsidR="00000000" w:rsidRPr="00000000">
        <w:rPr>
          <w:rtl w:val="0"/>
        </w:rPr>
        <w:t xml:space="preserve"> </w:t>
      </w:r>
      <w:r w:rsidDel="00000000" w:rsidR="00000000" w:rsidRPr="00000000">
        <w:rPr>
          <w:rtl w:val="0"/>
        </w:rPr>
        <w:t xml:space="preserve">$3,000, single entity-led projects; $4,000, collaborative projects</w:t>
      </w:r>
      <w:r w:rsidDel="00000000" w:rsidR="00000000" w:rsidRPr="00000000">
        <w:rPr>
          <w:rtl w:val="0"/>
        </w:rPr>
      </w:r>
    </w:p>
    <w:p w:rsidR="00000000" w:rsidDel="00000000" w:rsidP="00000000" w:rsidRDefault="00000000" w:rsidRPr="00000000" w14:paraId="0000000F">
      <w:pPr>
        <w:spacing w:line="288" w:lineRule="auto"/>
        <w:ind w:left="720" w:firstLine="0"/>
        <w:rPr/>
      </w:pPr>
      <w:r w:rsidDel="00000000" w:rsidR="00000000" w:rsidRPr="00000000">
        <w:rPr>
          <w:b w:val="1"/>
          <w:rtl w:val="0"/>
        </w:rPr>
        <w:t xml:space="preserve">Notification</w:t>
      </w:r>
      <w:r w:rsidDel="00000000" w:rsidR="00000000" w:rsidRPr="00000000">
        <w:rPr>
          <w:rtl w:val="0"/>
        </w:rPr>
        <w:t xml:space="preserve">: Awards will be announced in late May 2024</w:t>
      </w:r>
    </w:p>
    <w:p w:rsidR="00000000" w:rsidDel="00000000" w:rsidP="00000000" w:rsidRDefault="00000000" w:rsidRPr="00000000" w14:paraId="00000010">
      <w:pPr>
        <w:spacing w:line="288" w:lineRule="auto"/>
        <w:ind w:left="720" w:firstLine="0"/>
        <w:rPr/>
      </w:pPr>
      <w:r w:rsidDel="00000000" w:rsidR="00000000" w:rsidRPr="00000000">
        <w:rPr>
          <w:b w:val="1"/>
          <w:rtl w:val="0"/>
        </w:rPr>
        <w:t xml:space="preserve">Grant Activity Period</w:t>
      </w:r>
      <w:r w:rsidDel="00000000" w:rsidR="00000000" w:rsidRPr="00000000">
        <w:rPr>
          <w:rtl w:val="0"/>
        </w:rPr>
        <w:t xml:space="preserve">: June 1, 2024 - December 31, 2025</w:t>
      </w:r>
    </w:p>
    <w:p w:rsidR="00000000" w:rsidDel="00000000" w:rsidP="00000000" w:rsidRDefault="00000000" w:rsidRPr="00000000" w14:paraId="00000011">
      <w:pPr>
        <w:ind w:left="720" w:firstLine="0"/>
        <w:jc w:val="both"/>
        <w:rPr/>
      </w:pPr>
      <w:r w:rsidDel="00000000" w:rsidR="00000000" w:rsidRPr="00000000">
        <w:rPr>
          <w:b w:val="1"/>
          <w:rtl w:val="0"/>
        </w:rPr>
        <w:t xml:space="preserve">Website</w:t>
      </w:r>
      <w:r w:rsidDel="00000000" w:rsidR="00000000" w:rsidRPr="00000000">
        <w:rPr>
          <w:rtl w:val="0"/>
        </w:rPr>
        <w:t xml:space="preserve">: </w:t>
      </w:r>
      <w:hyperlink r:id="rId9">
        <w:r w:rsidDel="00000000" w:rsidR="00000000" w:rsidRPr="00000000">
          <w:rPr>
            <w:color w:val="1155cc"/>
            <w:u w:val="single"/>
            <w:rtl w:val="0"/>
          </w:rPr>
          <w:t xml:space="preserve">https://www.intermusicsf.org/mgp/</w:t>
        </w:r>
      </w:hyperlink>
      <w:r w:rsidDel="00000000" w:rsidR="00000000" w:rsidRPr="00000000">
        <w:rPr>
          <w:rtl w:val="0"/>
        </w:rPr>
        <w:t xml:space="preserve"> </w:t>
      </w:r>
    </w:p>
    <w:p w:rsidR="00000000" w:rsidDel="00000000" w:rsidP="00000000" w:rsidRDefault="00000000" w:rsidRPr="00000000" w14:paraId="00000012">
      <w:pPr>
        <w:ind w:left="720" w:firstLine="0"/>
        <w:jc w:val="both"/>
        <w:rPr/>
      </w:pPr>
      <w:r w:rsidDel="00000000" w:rsidR="00000000" w:rsidRPr="00000000">
        <w:rPr>
          <w:b w:val="1"/>
          <w:rtl w:val="0"/>
        </w:rPr>
        <w:t xml:space="preserve">Contact</w:t>
      </w:r>
      <w:r w:rsidDel="00000000" w:rsidR="00000000" w:rsidRPr="00000000">
        <w:rPr>
          <w:rtl w:val="0"/>
        </w:rPr>
        <w:t xml:space="preserve">:  </w:t>
      </w:r>
      <w:hyperlink r:id="rId10">
        <w:r w:rsidDel="00000000" w:rsidR="00000000" w:rsidRPr="00000000">
          <w:rPr>
            <w:color w:val="1155cc"/>
            <w:u w:val="single"/>
            <w:rtl w:val="0"/>
          </w:rPr>
          <w:t xml:space="preserve">mgp@intermusicsf.org</w:t>
        </w:r>
      </w:hyperlink>
      <w:r w:rsidDel="00000000" w:rsidR="00000000" w:rsidRPr="00000000">
        <w:rPr>
          <w:rtl w:val="0"/>
        </w:rPr>
        <w:t xml:space="preserve">, (415) 818-2825</w:t>
      </w:r>
    </w:p>
    <w:p w:rsidR="00000000" w:rsidDel="00000000" w:rsidP="00000000" w:rsidRDefault="00000000" w:rsidRPr="00000000" w14:paraId="00000013">
      <w:pPr>
        <w:ind w:left="720" w:firstLine="0"/>
        <w:jc w:val="both"/>
        <w:rPr/>
      </w:pPr>
      <w:r w:rsidDel="00000000" w:rsidR="00000000" w:rsidRPr="00000000">
        <w:rPr>
          <w:rtl w:val="0"/>
        </w:rPr>
      </w:r>
    </w:p>
    <w:p w:rsidR="00000000" w:rsidDel="00000000" w:rsidP="00000000" w:rsidRDefault="00000000" w:rsidRPr="00000000" w14:paraId="00000014">
      <w:pPr>
        <w:spacing w:after="220" w:line="276" w:lineRule="auto"/>
        <w:jc w:val="center"/>
        <w:rPr/>
      </w:pPr>
      <w:r w:rsidDel="00000000" w:rsidR="00000000" w:rsidRPr="00000000">
        <w:rPr>
          <w:b w:val="1"/>
          <w:rtl w:val="0"/>
        </w:rPr>
        <w:t xml:space="preserve">MGP Workshop</w:t>
      </w:r>
      <w:r w:rsidDel="00000000" w:rsidR="00000000" w:rsidRPr="00000000">
        <w:rPr>
          <w:rtl w:val="0"/>
        </w:rPr>
        <w:t xml:space="preserve">:</w:t>
      </w:r>
      <w:r w:rsidDel="00000000" w:rsidR="00000000" w:rsidRPr="00000000">
        <w:rPr>
          <w:color w:val="2b2b25"/>
          <w:rtl w:val="0"/>
        </w:rPr>
        <w:t xml:space="preserve"> </w:t>
      </w:r>
      <w:r w:rsidDel="00000000" w:rsidR="00000000" w:rsidRPr="00000000">
        <w:rPr>
          <w:color w:val="993300"/>
          <w:rtl w:val="0"/>
        </w:rPr>
        <w:t xml:space="preserve">March 7, 2024</w:t>
        <w:br w:type="textWrapping"/>
      </w:r>
      <w:r w:rsidDel="00000000" w:rsidR="00000000" w:rsidRPr="00000000">
        <w:rPr>
          <w:b w:val="1"/>
          <w:rtl w:val="0"/>
        </w:rPr>
        <w:t xml:space="preserve">Application Deadline</w:t>
      </w:r>
      <w:r w:rsidDel="00000000" w:rsidR="00000000" w:rsidRPr="00000000">
        <w:rPr>
          <w:color w:val="2b2b25"/>
          <w:rtl w:val="0"/>
        </w:rPr>
        <w:t xml:space="preserve">: </w:t>
      </w:r>
      <w:r w:rsidDel="00000000" w:rsidR="00000000" w:rsidRPr="00000000">
        <w:rPr>
          <w:color w:val="993300"/>
          <w:rtl w:val="0"/>
        </w:rPr>
        <w:t xml:space="preserve">April 14, 2024, 11:59 PM PT</w:t>
      </w:r>
      <w:r w:rsidDel="00000000" w:rsidR="00000000" w:rsidRPr="00000000">
        <w:rPr>
          <w:rtl w:val="0"/>
        </w:rPr>
      </w:r>
    </w:p>
    <w:p w:rsidR="00000000" w:rsidDel="00000000" w:rsidP="00000000" w:rsidRDefault="00000000" w:rsidRPr="00000000" w14:paraId="00000015">
      <w:pPr>
        <w:ind w:left="90" w:firstLine="0"/>
        <w:jc w:val="both"/>
        <w:rPr/>
      </w:pPr>
      <w:r w:rsidDel="00000000" w:rsidR="00000000" w:rsidRPr="00000000">
        <w:rPr>
          <w:rtl w:val="0"/>
        </w:rPr>
      </w:r>
    </w:p>
    <w:p w:rsidR="00000000" w:rsidDel="00000000" w:rsidP="00000000" w:rsidRDefault="00000000" w:rsidRPr="00000000" w14:paraId="00000016">
      <w:pPr>
        <w:ind w:left="0" w:firstLine="0"/>
        <w:jc w:val="center"/>
        <w:rPr>
          <w:u w:val="single"/>
        </w:rPr>
      </w:pPr>
      <w:r w:rsidDel="00000000" w:rsidR="00000000" w:rsidRPr="00000000">
        <w:rPr>
          <w:b w:val="1"/>
          <w:u w:val="single"/>
          <w:rtl w:val="0"/>
        </w:rPr>
        <w:t xml:space="preserve">MGP Workshop +  Info Session - FREE</w:t>
      </w:r>
      <w:r w:rsidDel="00000000" w:rsidR="00000000" w:rsidRPr="00000000">
        <w:rPr>
          <w:rtl w:val="0"/>
        </w:rPr>
      </w:r>
    </w:p>
    <w:p w:rsidR="00000000" w:rsidDel="00000000" w:rsidP="00000000" w:rsidRDefault="00000000" w:rsidRPr="00000000" w14:paraId="00000017">
      <w:pPr>
        <w:spacing w:line="240" w:lineRule="auto"/>
        <w:ind w:left="90" w:firstLine="0"/>
        <w:jc w:val="center"/>
        <w:rPr/>
      </w:pPr>
      <w:r w:rsidDel="00000000" w:rsidR="00000000" w:rsidRPr="00000000">
        <w:rPr>
          <w:b w:val="1"/>
          <w:rtl w:val="0"/>
        </w:rPr>
        <w:t xml:space="preserve">Date: </w:t>
      </w:r>
      <w:r w:rsidDel="00000000" w:rsidR="00000000" w:rsidRPr="00000000">
        <w:rPr>
          <w:highlight w:val="white"/>
          <w:rtl w:val="0"/>
        </w:rPr>
        <w:t xml:space="preserve">Thu, March 7, 2024, </w:t>
      </w:r>
      <w:r w:rsidDel="00000000" w:rsidR="00000000" w:rsidRPr="00000000">
        <w:rPr>
          <w:rtl w:val="0"/>
        </w:rPr>
        <w:t xml:space="preserve">6:00 PM – 7:00 PM PT</w:t>
      </w: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ind w:left="720" w:firstLine="0"/>
        <w:jc w:val="center"/>
        <w:rPr/>
      </w:pPr>
      <w:r w:rsidDel="00000000" w:rsidR="00000000" w:rsidRPr="00000000">
        <w:rPr>
          <w:rtl w:val="0"/>
        </w:rPr>
        <w:t xml:space="preserve">Workshop is optional and </w:t>
      </w:r>
      <w:r w:rsidDel="00000000" w:rsidR="00000000" w:rsidRPr="00000000">
        <w:rPr>
          <w:b w:val="1"/>
          <w:rtl w:val="0"/>
        </w:rPr>
        <w:t xml:space="preserve">FREE</w:t>
      </w:r>
      <w:r w:rsidDel="00000000" w:rsidR="00000000" w:rsidRPr="00000000">
        <w:rPr>
          <w:rtl w:val="0"/>
        </w:rPr>
        <w:t xml:space="preserve">. Register on </w:t>
      </w:r>
      <w:hyperlink r:id="rId11">
        <w:r w:rsidDel="00000000" w:rsidR="00000000" w:rsidRPr="00000000">
          <w:rPr>
            <w:color w:val="1155cc"/>
            <w:u w:val="single"/>
            <w:rtl w:val="0"/>
          </w:rPr>
          <w:t xml:space="preserve">eventbrite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ind w:left="90" w:firstLine="0"/>
        <w:jc w:val="both"/>
        <w:rPr/>
      </w:pPr>
      <w:r w:rsidDel="00000000" w:rsidR="00000000" w:rsidRPr="00000000">
        <w:rPr>
          <w:rtl w:val="0"/>
        </w:rPr>
      </w:r>
    </w:p>
    <w:p w:rsidR="00000000" w:rsidDel="00000000" w:rsidP="00000000" w:rsidRDefault="00000000" w:rsidRPr="00000000" w14:paraId="0000001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jc w:val="both"/>
        <w:rPr>
          <w:b w:val="1"/>
          <w:color w:val="00000a"/>
        </w:rPr>
      </w:pPr>
      <w:r w:rsidDel="00000000" w:rsidR="00000000" w:rsidRPr="00000000">
        <w:rPr>
          <w:b w:val="1"/>
          <w:color w:val="00000a"/>
          <w:rtl w:val="0"/>
        </w:rPr>
        <w:t xml:space="preserve">About the MGP</w:t>
      </w:r>
    </w:p>
    <w:p w:rsidR="00000000" w:rsidDel="00000000" w:rsidP="00000000" w:rsidRDefault="00000000" w:rsidRPr="00000000" w14:paraId="0000001C">
      <w:pPr>
        <w:spacing w:line="276" w:lineRule="auto"/>
        <w:jc w:val="both"/>
        <w:rPr/>
      </w:pPr>
      <w:r w:rsidDel="00000000" w:rsidR="00000000" w:rsidRPr="00000000">
        <w:rPr>
          <w:rtl w:val="0"/>
        </w:rPr>
        <w:t xml:space="preserve">The mission of the Musical Grant Program (MGP) is to encourage and promote the creation of small ensemble music. The MGP is an annual grant opportunity that provides financial support for Bay Area-based music creators and collaborators committed to the presentation and production of small ensemble music.</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ind w:left="0" w:firstLine="0"/>
        <w:jc w:val="both"/>
        <w:rPr>
          <w:b w:val="1"/>
        </w:rPr>
      </w:pPr>
      <w:r w:rsidDel="00000000" w:rsidR="00000000" w:rsidRPr="00000000">
        <w:rPr>
          <w:b w:val="1"/>
          <w:rtl w:val="0"/>
        </w:rPr>
        <w:t xml:space="preserve">Funding</w:t>
      </w:r>
      <w:r w:rsidDel="00000000" w:rsidR="00000000" w:rsidRPr="00000000">
        <w:rPr>
          <w:rtl w:val="0"/>
        </w:rPr>
      </w:r>
    </w:p>
    <w:p w:rsidR="00000000" w:rsidDel="00000000" w:rsidP="00000000" w:rsidRDefault="00000000" w:rsidRPr="00000000" w14:paraId="00000020">
      <w:pPr>
        <w:ind w:left="0" w:firstLine="0"/>
        <w:jc w:val="both"/>
        <w:rPr/>
      </w:pPr>
      <w:r w:rsidDel="00000000" w:rsidR="00000000" w:rsidRPr="00000000">
        <w:rPr>
          <w:rtl w:val="0"/>
        </w:rPr>
        <w:t xml:space="preserve">The InterMusic SF Musical Grant Program (MGP) is made possible through support from </w:t>
      </w:r>
      <w:r w:rsidDel="00000000" w:rsidR="00000000" w:rsidRPr="00000000">
        <w:rPr>
          <w:b w:val="1"/>
          <w:rtl w:val="0"/>
        </w:rPr>
        <w:t xml:space="preserve">Clarence E. Heller Foundation</w:t>
      </w:r>
      <w:r w:rsidDel="00000000" w:rsidR="00000000" w:rsidRPr="00000000">
        <w:rPr>
          <w:rtl w:val="0"/>
        </w:rPr>
        <w:t xml:space="preserve">, </w:t>
      </w:r>
      <w:r w:rsidDel="00000000" w:rsidR="00000000" w:rsidRPr="00000000">
        <w:rPr>
          <w:b w:val="1"/>
          <w:rtl w:val="0"/>
        </w:rPr>
        <w:t xml:space="preserve">William and Flora Hewlett Foundation</w:t>
      </w:r>
      <w:r w:rsidDel="00000000" w:rsidR="00000000" w:rsidRPr="00000000">
        <w:rPr>
          <w:rtl w:val="0"/>
        </w:rPr>
        <w:t xml:space="preserve">, and the generous </w:t>
      </w:r>
      <w:r w:rsidDel="00000000" w:rsidR="00000000" w:rsidRPr="00000000">
        <w:rPr>
          <w:b w:val="1"/>
          <w:rtl w:val="0"/>
        </w:rPr>
        <w:t xml:space="preserve">support of InterMusic SF’s individual donors</w:t>
      </w:r>
      <w:r w:rsidDel="00000000" w:rsidR="00000000" w:rsidRPr="00000000">
        <w:rPr>
          <w:rtl w:val="0"/>
        </w:rPr>
        <w:t xml:space="preserve">. </w:t>
      </w:r>
      <w:r w:rsidDel="00000000" w:rsidR="00000000" w:rsidRPr="00000000">
        <w:rPr>
          <w:highlight w:val="white"/>
          <w:rtl w:val="0"/>
        </w:rPr>
        <w:t xml:space="preserve">In 2008, InterMusic SF developed the MGP and in its 16 year-long history, has awarded over $1.1MM in project funding to local artists. </w:t>
      </w:r>
      <w:r w:rsidDel="00000000" w:rsidR="00000000" w:rsidRPr="00000000">
        <w:rPr>
          <w:rtl w:val="0"/>
        </w:rPr>
        <w:t xml:space="preserve">With support from the MGP, musicians continue to offer masterful and groundbreaking contributions to the cultural fabric that defines the Bay Area as a vibrant, creative ecosystem.</w:t>
      </w:r>
    </w:p>
    <w:p w:rsidR="00000000" w:rsidDel="00000000" w:rsidP="00000000" w:rsidRDefault="00000000" w:rsidRPr="00000000" w14:paraId="00000021">
      <w:pPr>
        <w:ind w:left="0" w:firstLine="0"/>
        <w:jc w:val="both"/>
        <w:rPr>
          <w:b w:val="1"/>
        </w:rPr>
      </w:pPr>
      <w:r w:rsidDel="00000000" w:rsidR="00000000" w:rsidRPr="00000000">
        <w:rPr>
          <w:rtl w:val="0"/>
        </w:rPr>
      </w:r>
    </w:p>
    <w:p w:rsidR="00000000" w:rsidDel="00000000" w:rsidP="00000000" w:rsidRDefault="00000000" w:rsidRPr="00000000" w14:paraId="00000022">
      <w:pPr>
        <w:ind w:left="0" w:firstLine="0"/>
        <w:jc w:val="both"/>
        <w:rPr>
          <w:b w:val="1"/>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Eligible applicants must meet the following requirements:</w:t>
        <w:br w:type="textWrapping"/>
      </w:r>
    </w:p>
    <w:p w:rsidR="00000000" w:rsidDel="00000000" w:rsidP="00000000" w:rsidRDefault="00000000" w:rsidRPr="00000000" w14:paraId="00000024">
      <w:pPr>
        <w:numPr>
          <w:ilvl w:val="0"/>
          <w:numId w:val="1"/>
        </w:numPr>
        <w:spacing w:line="276" w:lineRule="auto"/>
        <w:ind w:left="720" w:hanging="360"/>
        <w:rPr/>
      </w:pPr>
      <w:r w:rsidDel="00000000" w:rsidR="00000000" w:rsidRPr="00000000">
        <w:rPr>
          <w:rtl w:val="0"/>
        </w:rPr>
        <w:t xml:space="preserve">Be at least 18 years of age</w:t>
      </w:r>
    </w:p>
    <w:p w:rsidR="00000000" w:rsidDel="00000000" w:rsidP="00000000" w:rsidRDefault="00000000" w:rsidRPr="00000000" w14:paraId="00000025">
      <w:pPr>
        <w:numPr>
          <w:ilvl w:val="0"/>
          <w:numId w:val="1"/>
        </w:numPr>
        <w:spacing w:line="276" w:lineRule="auto"/>
        <w:ind w:left="720" w:hanging="360"/>
        <w:rPr/>
      </w:pPr>
      <w:r w:rsidDel="00000000" w:rsidR="00000000" w:rsidRPr="00000000">
        <w:rPr>
          <w:rtl w:val="0"/>
        </w:rPr>
        <w:t xml:space="preserve">Be a U.S. citizen or a legal resident</w:t>
      </w:r>
    </w:p>
    <w:p w:rsidR="00000000" w:rsidDel="00000000" w:rsidP="00000000" w:rsidRDefault="00000000" w:rsidRPr="00000000" w14:paraId="00000026">
      <w:pPr>
        <w:numPr>
          <w:ilvl w:val="0"/>
          <w:numId w:val="1"/>
        </w:numPr>
        <w:spacing w:line="276" w:lineRule="auto"/>
        <w:ind w:left="720" w:hanging="360"/>
        <w:rPr/>
      </w:pPr>
      <w:r w:rsidDel="00000000" w:rsidR="00000000" w:rsidRPr="00000000">
        <w:rPr>
          <w:rtl w:val="0"/>
        </w:rPr>
        <w:t xml:space="preserve">Reside and present the project in one of the following nine Greater San Francisco Bay Area counties: Alameda, Contra Costa, Marin, Napa, San Francisco, San Mateo, Santa Clara, Marin, Solano, Sonoma</w:t>
      </w:r>
    </w:p>
    <w:p w:rsidR="00000000" w:rsidDel="00000000" w:rsidP="00000000" w:rsidRDefault="00000000" w:rsidRPr="00000000" w14:paraId="00000027">
      <w:pPr>
        <w:numPr>
          <w:ilvl w:val="0"/>
          <w:numId w:val="1"/>
        </w:numPr>
        <w:spacing w:line="276" w:lineRule="auto"/>
        <w:ind w:left="720" w:hanging="360"/>
        <w:rPr/>
      </w:pPr>
      <w:r w:rsidDel="00000000" w:rsidR="00000000" w:rsidRPr="00000000">
        <w:rPr>
          <w:rtl w:val="0"/>
        </w:rPr>
        <w:t xml:space="preserve">Have an annual operational budget of under $150,000</w:t>
      </w:r>
      <w:r w:rsidDel="00000000" w:rsidR="00000000" w:rsidRPr="00000000">
        <w:rPr>
          <w:rtl w:val="0"/>
        </w:rPr>
      </w:r>
    </w:p>
    <w:p w:rsidR="00000000" w:rsidDel="00000000" w:rsidP="00000000" w:rsidRDefault="00000000" w:rsidRPr="00000000" w14:paraId="00000028">
      <w:pPr>
        <w:ind w:left="90" w:firstLine="0"/>
        <w:jc w:val="both"/>
        <w:rPr>
          <w:b w:val="1"/>
          <w:u w:val="single"/>
        </w:rPr>
      </w:pPr>
      <w:r w:rsidDel="00000000" w:rsidR="00000000" w:rsidRPr="00000000">
        <w:rPr>
          <w:rtl w:val="0"/>
        </w:rPr>
      </w:r>
    </w:p>
    <w:p w:rsidR="00000000" w:rsidDel="00000000" w:rsidP="00000000" w:rsidRDefault="00000000" w:rsidRPr="00000000" w14:paraId="00000029">
      <w:pPr>
        <w:spacing w:line="276" w:lineRule="auto"/>
        <w:ind w:left="90" w:firstLine="0"/>
        <w:rPr/>
      </w:pPr>
      <w:r w:rsidDel="00000000" w:rsidR="00000000" w:rsidRPr="00000000">
        <w:rPr>
          <w:rtl w:val="0"/>
        </w:rPr>
        <w:t xml:space="preserve">Please visit</w:t>
      </w:r>
      <w:r w:rsidDel="00000000" w:rsidR="00000000" w:rsidRPr="00000000">
        <w:rPr>
          <w:b w:val="1"/>
          <w:rtl w:val="0"/>
        </w:rPr>
        <w:t xml:space="preserve"> </w:t>
      </w:r>
      <w:r w:rsidDel="00000000" w:rsidR="00000000" w:rsidRPr="00000000">
        <w:rPr>
          <w:rtl w:val="0"/>
        </w:rPr>
        <w:t xml:space="preserve">www.</w:t>
      </w:r>
      <w:hyperlink r:id="rId12">
        <w:r w:rsidDel="00000000" w:rsidR="00000000" w:rsidRPr="00000000">
          <w:rPr>
            <w:color w:val="1155cc"/>
            <w:u w:val="single"/>
            <w:rtl w:val="0"/>
          </w:rPr>
          <w:t xml:space="preserve">www.intermusicsf.org/mgp</w:t>
        </w:r>
      </w:hyperlink>
      <w:r w:rsidDel="00000000" w:rsidR="00000000" w:rsidRPr="00000000">
        <w:rPr>
          <w:rtl w:val="0"/>
        </w:rPr>
        <w:t xml:space="preserve"> for all information about the Musical Grant Program</w:t>
      </w:r>
      <w:r w:rsidDel="00000000" w:rsidR="00000000" w:rsidRPr="00000000">
        <w:rPr>
          <w:color w:val="0070c0"/>
          <w:rtl w:val="0"/>
        </w:rPr>
        <w:t xml:space="preserve">.</w:t>
      </w:r>
      <w:r w:rsidDel="00000000" w:rsidR="00000000" w:rsidRPr="00000000">
        <w:rPr>
          <w:rtl w:val="0"/>
        </w:rPr>
        <w:t xml:space="preserve"> </w:t>
      </w:r>
      <w:r w:rsidDel="00000000" w:rsidR="00000000" w:rsidRPr="00000000">
        <w:rPr>
          <w:color w:val="00000a"/>
          <w:rtl w:val="0"/>
        </w:rPr>
        <w:t xml:space="preserve">For assistance </w:t>
      </w:r>
      <w:r w:rsidDel="00000000" w:rsidR="00000000" w:rsidRPr="00000000">
        <w:rPr>
          <w:rtl w:val="0"/>
        </w:rPr>
        <w:t xml:space="preserve">contact: </w:t>
      </w:r>
      <w:hyperlink r:id="rId13">
        <w:r w:rsidDel="00000000" w:rsidR="00000000" w:rsidRPr="00000000">
          <w:rPr>
            <w:color w:val="1155cc"/>
            <w:u w:val="single"/>
            <w:rtl w:val="0"/>
          </w:rPr>
          <w:t xml:space="preserve">mgp@intermusicsf.org</w:t>
        </w:r>
      </w:hyperlink>
      <w:r w:rsidDel="00000000" w:rsidR="00000000" w:rsidRPr="00000000">
        <w:rPr>
          <w:rtl w:val="0"/>
        </w:rPr>
        <w:t xml:space="preserve">. </w:t>
      </w:r>
    </w:p>
    <w:p w:rsidR="00000000" w:rsidDel="00000000" w:rsidP="00000000" w:rsidRDefault="00000000" w:rsidRPr="00000000" w14:paraId="0000002A">
      <w:pPr>
        <w:spacing w:after="200" w:lineRule="auto"/>
        <w:ind w:left="90" w:firstLine="0"/>
        <w:jc w:val="both"/>
        <w:rPr/>
      </w:pPr>
      <w:r w:rsidDel="00000000" w:rsidR="00000000" w:rsidRPr="00000000">
        <w:rPr>
          <w:rtl w:val="0"/>
        </w:rPr>
      </w:r>
    </w:p>
    <w:p w:rsidR="00000000" w:rsidDel="00000000" w:rsidP="00000000" w:rsidRDefault="00000000" w:rsidRPr="00000000" w14:paraId="0000002B">
      <w:pPr>
        <w:spacing w:after="200" w:lineRule="auto"/>
        <w:ind w:left="90" w:firstLine="0"/>
        <w:jc w:val="both"/>
        <w:rPr/>
      </w:pPr>
      <w:r w:rsidDel="00000000" w:rsidR="00000000" w:rsidRPr="00000000">
        <w:rPr>
          <w:rtl w:val="0"/>
        </w:rPr>
        <w:t xml:space="preserve">### END###</w:t>
      </w:r>
    </w:p>
    <w:p w:rsidR="00000000" w:rsidDel="00000000" w:rsidP="00000000" w:rsidRDefault="00000000" w:rsidRPr="00000000" w14:paraId="0000002C">
      <w:pPr>
        <w:spacing w:after="200" w:lineRule="auto"/>
        <w:ind w:left="90" w:firstLine="0"/>
        <w:rPr/>
      </w:pPr>
      <w:r w:rsidDel="00000000" w:rsidR="00000000" w:rsidRPr="00000000">
        <w:rPr>
          <w:rtl w:val="0"/>
        </w:rPr>
        <w:t xml:space="preserve">Link to Press Photos: </w:t>
      </w:r>
      <w:hyperlink r:id="rId14">
        <w:r w:rsidDel="00000000" w:rsidR="00000000" w:rsidRPr="00000000">
          <w:rPr>
            <w:color w:val="1155cc"/>
            <w:u w:val="single"/>
            <w:rtl w:val="0"/>
          </w:rPr>
          <w:t xml:space="preserve">http://www.intermusicsf.org/press-room</w:t>
        </w:r>
      </w:hyperlink>
      <w:r w:rsidDel="00000000" w:rsidR="00000000" w:rsidRPr="00000000">
        <w:rPr>
          <w:rtl w:val="0"/>
        </w:rPr>
      </w:r>
    </w:p>
    <w:p w:rsidR="00000000" w:rsidDel="00000000" w:rsidP="00000000" w:rsidRDefault="00000000" w:rsidRPr="00000000" w14:paraId="0000002D">
      <w:pPr>
        <w:spacing w:after="200" w:lineRule="auto"/>
        <w:ind w:left="90" w:firstLine="0"/>
        <w:rPr/>
      </w:pPr>
      <w:r w:rsidDel="00000000" w:rsidR="00000000" w:rsidRPr="00000000">
        <w:rPr>
          <w:rtl w:val="0"/>
        </w:rPr>
        <w:t xml:space="preserve">For more information about the 2024 MGP, please contact </w:t>
      </w:r>
      <w:hyperlink r:id="rId15">
        <w:r w:rsidDel="00000000" w:rsidR="00000000" w:rsidRPr="00000000">
          <w:rPr>
            <w:color w:val="1155cc"/>
            <w:u w:val="single"/>
            <w:rtl w:val="0"/>
          </w:rPr>
          <w:t xml:space="preserve">marcus@intermusicsf.org</w:t>
        </w:r>
      </w:hyperlink>
      <w:r w:rsidDel="00000000" w:rsidR="00000000" w:rsidRPr="00000000">
        <w:rPr>
          <w:rtl w:val="0"/>
        </w:rPr>
        <w:t xml:space="preserve">.</w:t>
      </w:r>
    </w:p>
    <w:sectPr>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D5229A"/>
    <w:rPr>
      <w:color w:val="0000ff" w:themeColor="hyperlink"/>
      <w:u w:val="single"/>
    </w:rPr>
  </w:style>
  <w:style w:type="character" w:styleId="UnresolvedMention">
    <w:name w:val="Unresolved Mention"/>
    <w:basedOn w:val="DefaultParagraphFont"/>
    <w:uiPriority w:val="99"/>
    <w:semiHidden w:val="1"/>
    <w:unhideWhenUsed w:val="1"/>
    <w:rsid w:val="00D5229A"/>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ventbrite.com/e/845221609587?aff=oddtdtcreator" TargetMode="External"/><Relationship Id="rId10" Type="http://schemas.openxmlformats.org/officeDocument/2006/relationships/hyperlink" Target="mailto:mgp@intermusicsf.org" TargetMode="External"/><Relationship Id="rId13" Type="http://schemas.openxmlformats.org/officeDocument/2006/relationships/hyperlink" Target="mailto:mgp@intermusicsf.org" TargetMode="External"/><Relationship Id="rId12" Type="http://schemas.openxmlformats.org/officeDocument/2006/relationships/hyperlink" Target="http://www.intermusicsf.org/mg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termusicsf.org/MGP" TargetMode="External"/><Relationship Id="rId15" Type="http://schemas.openxmlformats.org/officeDocument/2006/relationships/hyperlink" Target="mailto:marcus@intermusicsf.org" TargetMode="External"/><Relationship Id="rId14" Type="http://schemas.openxmlformats.org/officeDocument/2006/relationships/hyperlink" Target="http://www.intermusicsf.org/press-ro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cus@intermusicsf.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FRYO37+UHQZqr3zOdlHzF6CZoQ==">CgMxLjA4AHIhMUJRU05xQ0txYTVMMUZOVnBYYW5MaGl5UVJWR0J0ZDBJ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2020-02-10T23:40:00Z</dcterms:created>
</cp:coreProperties>
</file>